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46" w:tblpY="468"/>
        <w:tblOverlap w:val="never"/>
        <w:tblW w:w="15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2325"/>
        <w:gridCol w:w="2760"/>
        <w:gridCol w:w="2985"/>
        <w:gridCol w:w="291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13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广西建设工程监理工程师网络培训开票信息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开票单位名称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（*必填项）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（*必填项）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（*必填项）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地址及电话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（可不填）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开户名及账号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（可不填）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本次开通网络学习人员名单：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（如转账与报名系统中审核通过人员一致无需填写，如与审核名单不一致，请将学习人员姓名及参培类型写上）：</w:t>
            </w:r>
          </w:p>
        </w:tc>
        <w:tc>
          <w:tcPr>
            <w:tcW w:w="12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13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附转账单（此栏插入转账单截图）：</w:t>
            </w:r>
          </w:p>
          <w:tbl>
            <w:tblPr>
              <w:tblStyle w:val="3"/>
              <w:tblW w:w="1499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7" w:hRule="atLeast"/>
              </w:trPr>
              <w:tc>
                <w:tcPr>
                  <w:tcW w:w="1499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备注：此次培训发票为增值税电子普通发票，表中开票单位名称、税号及邮箱为必填项，如对开票有特殊要求的请在备注栏注明。（该表格填好后请以电子版xls格式发送至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gxpxjy888@163.com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YjUxZGZhMWE5Y2NhN2Q1ZmY2ZTlhMDkxNTFhYzkifQ=="/>
  </w:docVars>
  <w:rsids>
    <w:rsidRoot w:val="69FD732B"/>
    <w:rsid w:val="178D23B1"/>
    <w:rsid w:val="1A850963"/>
    <w:rsid w:val="1ED741DE"/>
    <w:rsid w:val="27031B54"/>
    <w:rsid w:val="2B8F3294"/>
    <w:rsid w:val="2BB92785"/>
    <w:rsid w:val="2CFC4AC3"/>
    <w:rsid w:val="487A361A"/>
    <w:rsid w:val="58A6697A"/>
    <w:rsid w:val="5A84202D"/>
    <w:rsid w:val="617862D8"/>
    <w:rsid w:val="69FD732B"/>
    <w:rsid w:val="6D3D26DD"/>
    <w:rsid w:val="7546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249</Characters>
  <Lines>0</Lines>
  <Paragraphs>0</Paragraphs>
  <TotalTime>87</TotalTime>
  <ScaleCrop>false</ScaleCrop>
  <LinksUpToDate>false</LinksUpToDate>
  <CharactersWithSpaces>249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2022-06-27T04:08:00Z</dcterms:created>
  <dc:creator>菁菁</dc:creator>
  <cp:lastModifiedBy>Candy.鱼♎✨</cp:lastModifiedBy>
  <dcterms:modified xsi:type="dcterms:W3CDTF">2024-01-10T03:29:14Z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FD809E70CFCF4A7788AB7F08987D9043</vt:lpwstr>
  </property>
</Properties>
</file>