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附件：</w:t>
      </w:r>
    </w:p>
    <w:p>
      <w:pPr>
        <w:jc w:val="center"/>
        <w:rPr>
          <w:rFonts w:ascii="华文仿宋" w:hAnsi="华文仿宋" w:eastAsia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/>
          <w:b/>
          <w:bCs/>
          <w:sz w:val="32"/>
          <w:szCs w:val="32"/>
        </w:rPr>
        <w:t>参会回执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305"/>
        <w:gridCol w:w="304"/>
        <w:gridCol w:w="2050"/>
        <w:gridCol w:w="1066"/>
        <w:gridCol w:w="730"/>
        <w:gridCol w:w="1587"/>
        <w:gridCol w:w="1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单位名称</w:t>
            </w:r>
          </w:p>
        </w:tc>
        <w:tc>
          <w:tcPr>
            <w:tcW w:w="0" w:type="auto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83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是否为《建设监理》理事会会员或云南省建设监理协会会员</w:t>
            </w:r>
          </w:p>
        </w:tc>
        <w:tc>
          <w:tcPr>
            <w:tcW w:w="546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□是</w:t>
            </w:r>
          </w:p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地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址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84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邮 箱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联系人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84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手 机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参加活动人员姓名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性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别</w:t>
            </w:r>
          </w:p>
        </w:tc>
        <w:tc>
          <w:tcPr>
            <w:tcW w:w="1074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职务</w:t>
            </w:r>
          </w:p>
        </w:tc>
        <w:tc>
          <w:tcPr>
            <w:tcW w:w="2844" w:type="dxa"/>
            <w:gridSpan w:val="2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手机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住宿标准种类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月（ ）日入住-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月（ ）日离店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keepNext/>
              <w:keepLines/>
              <w:snapToGrid w:val="0"/>
              <w:spacing w:before="340" w:after="330" w:line="578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vAlign w:val="center"/>
          </w:tcPr>
          <w:p>
            <w:pPr>
              <w:keepNext/>
              <w:keepLines/>
              <w:widowControl/>
              <w:snapToGrid w:val="0"/>
              <w:spacing w:before="340" w:after="330" w:line="578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vAlign w:val="center"/>
          </w:tcPr>
          <w:p>
            <w:pPr>
              <w:keepNext/>
              <w:keepLines/>
              <w:widowControl/>
              <w:snapToGrid w:val="0"/>
              <w:spacing w:before="340" w:after="330" w:line="578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2844" w:type="dxa"/>
            <w:gridSpan w:val="2"/>
            <w:vMerge w:val="continue"/>
            <w:vAlign w:val="center"/>
          </w:tcPr>
          <w:p>
            <w:pPr>
              <w:keepNext/>
              <w:keepLines/>
              <w:widowControl/>
              <w:snapToGrid w:val="0"/>
              <w:spacing w:before="340" w:after="330" w:line="578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1/2标房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单人房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84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84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84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84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84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0" w:type="auto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会务费</w:t>
            </w:r>
          </w:p>
          <w:p>
            <w:pPr>
              <w:snapToGrid w:val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付款方式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snapToGrid w:val="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◎银行转账</w:t>
            </w:r>
          </w:p>
          <w:p>
            <w:pPr>
              <w:tabs>
                <w:tab w:val="left" w:pos="746"/>
              </w:tabs>
              <w:snapToGrid w:val="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户名：上海建科文化传媒有限公司</w:t>
            </w:r>
          </w:p>
          <w:p>
            <w:pPr>
              <w:tabs>
                <w:tab w:val="left" w:pos="746"/>
              </w:tabs>
              <w:snapToGrid w:val="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开户行：招商银行上海分行徐家汇支行</w:t>
            </w:r>
          </w:p>
          <w:p>
            <w:pPr>
              <w:snapToGrid w:val="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账号：</w:t>
            </w:r>
            <w:r>
              <w:rPr>
                <w:rFonts w:ascii="宋体" w:hAnsi="宋体" w:eastAsia="宋体" w:cs="Times New Roman"/>
                <w:szCs w:val="21"/>
              </w:rPr>
              <w:t>121926192710203</w:t>
            </w:r>
          </w:p>
          <w:p>
            <w:pPr>
              <w:snapToGrid w:val="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napToGrid w:val="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汇款日期：</w:t>
            </w:r>
            <w:r>
              <w:rPr>
                <w:rFonts w:ascii="宋体" w:hAnsi="宋体" w:eastAsia="宋体" w:cs="Times New Roman"/>
                <w:szCs w:val="21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1"/>
              </w:rPr>
              <w:t>月</w:t>
            </w:r>
            <w:r>
              <w:rPr>
                <w:rFonts w:ascii="宋体" w:hAnsi="宋体" w:eastAsia="宋体" w:cs="Times New Roman"/>
                <w:szCs w:val="21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1"/>
              </w:rPr>
              <w:t>日</w:t>
            </w:r>
          </w:p>
        </w:tc>
        <w:tc>
          <w:tcPr>
            <w:tcW w:w="0" w:type="auto"/>
            <w:gridSpan w:val="3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增值税开票信息：</w:t>
            </w:r>
          </w:p>
          <w:p>
            <w:pPr>
              <w:snapToGrid w:val="0"/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0" w:type="auto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备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注</w:t>
            </w:r>
          </w:p>
        </w:tc>
        <w:tc>
          <w:tcPr>
            <w:tcW w:w="0" w:type="auto"/>
            <w:gridSpan w:val="6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标间、单人间：</w:t>
            </w:r>
            <w:r>
              <w:rPr>
                <w:rFonts w:ascii="宋体" w:hAnsi="宋体" w:eastAsia="宋体" w:cs="Times New Roman"/>
                <w:szCs w:val="21"/>
              </w:rPr>
              <w:t>350</w:t>
            </w:r>
            <w:r>
              <w:rPr>
                <w:rFonts w:hint="eastAsia" w:ascii="宋体" w:hAnsi="宋体" w:eastAsia="宋体" w:cs="Times New Roman"/>
                <w:szCs w:val="21"/>
              </w:rPr>
              <w:t>元/间（含双早）</w:t>
            </w:r>
          </w:p>
        </w:tc>
      </w:tr>
    </w:tbl>
    <w:p>
      <w:pPr>
        <w:spacing w:line="360" w:lineRule="auto"/>
        <w:ind w:firstLine="422"/>
        <w:jc w:val="left"/>
        <w:rPr>
          <w:rFonts w:ascii="楷体" w:hAnsi="楷体" w:eastAsia="楷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left"/>
        <w:rPr>
          <w:rFonts w:ascii="楷体" w:hAnsi="楷体" w:eastAsia="楷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楷体" w:hAnsi="楷体" w:eastAsia="楷体"/>
          <w:color w:val="000000" w:themeColor="text1"/>
          <w:szCs w:val="21"/>
          <w14:textFill>
            <w14:solidFill>
              <w14:schemeClr w14:val="tx1"/>
            </w14:solidFill>
          </w14:textFill>
        </w:rPr>
        <w:t>★</w:t>
      </w:r>
      <w:r>
        <w:rPr>
          <w:rFonts w:ascii="楷体" w:hAnsi="楷体" w:eastAsia="楷体"/>
          <w:color w:val="000000" w:themeColor="text1"/>
          <w:szCs w:val="21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楷体" w:hAnsi="楷体" w:eastAsia="楷体" w:cs="Times New Roman"/>
          <w:szCs w:val="21"/>
        </w:rPr>
        <w:t>务请于</w:t>
      </w:r>
      <w:r>
        <w:rPr>
          <w:rFonts w:ascii="楷体" w:hAnsi="楷体" w:eastAsia="楷体" w:cs="Times New Roman"/>
          <w:b/>
          <w:color w:val="FF0000"/>
          <w:szCs w:val="21"/>
        </w:rPr>
        <w:t>2023年10月13</w:t>
      </w:r>
      <w:r>
        <w:rPr>
          <w:rFonts w:hint="eastAsia" w:ascii="楷体" w:hAnsi="楷体" w:eastAsia="楷体" w:cs="Times New Roman"/>
          <w:szCs w:val="21"/>
        </w:rPr>
        <w:t>日前将填好的本回执发送邮件</w:t>
      </w:r>
      <w:r>
        <w:rPr>
          <w:rFonts w:hint="eastAsia" w:ascii="楷体" w:hAnsi="楷体" w:eastAsia="楷体" w:cs="Times New Roman"/>
          <w:b/>
          <w:sz w:val="24"/>
          <w:szCs w:val="24"/>
        </w:rPr>
        <w:t>（369531537</w:t>
      </w:r>
      <w:r>
        <w:rPr>
          <w:rFonts w:ascii="楷体" w:hAnsi="楷体" w:eastAsia="楷体" w:cs="Times New Roman"/>
          <w:b/>
          <w:sz w:val="24"/>
          <w:szCs w:val="24"/>
        </w:rPr>
        <w:t>@qq.com</w:t>
      </w:r>
      <w:r>
        <w:rPr>
          <w:rFonts w:hint="eastAsia" w:ascii="楷体" w:hAnsi="楷体" w:eastAsia="楷体" w:cs="Times New Roman"/>
          <w:b/>
          <w:sz w:val="24"/>
          <w:szCs w:val="24"/>
        </w:rPr>
        <w:t>）</w:t>
      </w:r>
      <w:r>
        <w:rPr>
          <w:rFonts w:hint="eastAsia" w:ascii="楷体" w:hAnsi="楷体" w:eastAsia="楷体" w:cs="Times New Roman"/>
          <w:szCs w:val="21"/>
        </w:rPr>
        <w:t>至编辑部；为便于统计和安排参加活动人员以及电脑开票的需要，请于</w:t>
      </w:r>
      <w:r>
        <w:rPr>
          <w:rFonts w:ascii="楷体" w:hAnsi="楷体" w:eastAsia="楷体" w:cs="Times New Roman"/>
          <w:b/>
          <w:szCs w:val="21"/>
        </w:rPr>
        <w:t>10月13日</w:t>
      </w:r>
      <w:r>
        <w:rPr>
          <w:rFonts w:ascii="楷体" w:hAnsi="楷体" w:eastAsia="楷体" w:cs="Times New Roman"/>
          <w:szCs w:val="21"/>
        </w:rPr>
        <w:t>前将</w:t>
      </w:r>
      <w:r>
        <w:rPr>
          <w:rFonts w:hint="eastAsia" w:ascii="楷体" w:hAnsi="楷体" w:eastAsia="楷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会务费</w:t>
      </w:r>
      <w:r>
        <w:rPr>
          <w:rFonts w:hint="eastAsia" w:ascii="楷体" w:hAnsi="楷体" w:eastAsia="楷体" w:cs="Times New Roman"/>
          <w:szCs w:val="21"/>
        </w:rPr>
        <w:t>进行银行转账，并把汇款回单扫描或拍照发送至邮箱：</w:t>
      </w:r>
      <w:r>
        <w:rPr>
          <w:rFonts w:hint="eastAsia" w:ascii="楷体" w:hAnsi="楷体" w:eastAsia="楷体" w:cs="Times New Roman"/>
          <w:sz w:val="24"/>
          <w:szCs w:val="24"/>
        </w:rPr>
        <w:t>369531537</w:t>
      </w:r>
      <w:r>
        <w:rPr>
          <w:rFonts w:ascii="楷体" w:hAnsi="楷体" w:eastAsia="楷体" w:cs="Times New Roman"/>
          <w:sz w:val="24"/>
          <w:szCs w:val="24"/>
        </w:rPr>
        <w:t>@qq.com</w:t>
      </w:r>
      <w:r>
        <w:rPr>
          <w:rFonts w:hint="eastAsia" w:ascii="楷体" w:hAnsi="楷体" w:eastAsia="楷体" w:cs="Times New Roman"/>
          <w:szCs w:val="21"/>
        </w:rPr>
        <w:t>。</w:t>
      </w:r>
    </w:p>
    <w:p>
      <w:pPr>
        <w:spacing w:line="420" w:lineRule="exact"/>
        <w:ind w:firstLine="840" w:firstLineChars="400"/>
        <w:rPr>
          <w:rFonts w:ascii="楷体" w:hAnsi="楷体" w:eastAsia="楷体" w:cs="Times New Roman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color w:val="000000" w:themeColor="text1"/>
          <w:szCs w:val="21"/>
          <w14:textFill>
            <w14:solidFill>
              <w14:schemeClr w14:val="tx1"/>
            </w14:solidFill>
          </w14:textFill>
        </w:rPr>
        <w:t>★</w:t>
      </w:r>
      <w:r>
        <w:rPr>
          <w:rFonts w:ascii="楷体" w:hAnsi="楷体" w:eastAsia="楷体"/>
          <w:color w:val="000000" w:themeColor="text1"/>
          <w:szCs w:val="21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楷体" w:hAnsi="楷体" w:eastAsia="楷体" w:cs="Times New Roman"/>
          <w:szCs w:val="21"/>
        </w:rPr>
        <w:t>编辑部地址：上海市宛平南路</w:t>
      </w:r>
      <w:r>
        <w:rPr>
          <w:rFonts w:ascii="楷体" w:hAnsi="楷体" w:eastAsia="楷体" w:cs="Times New Roman"/>
          <w:szCs w:val="21"/>
        </w:rPr>
        <w:t>75号2号楼208</w:t>
      </w:r>
      <w:r>
        <w:rPr>
          <w:rFonts w:hint="eastAsia" w:ascii="楷体" w:hAnsi="楷体" w:eastAsia="楷体" w:cs="Times New Roman"/>
          <w:szCs w:val="21"/>
        </w:rPr>
        <w:t xml:space="preserve">室 </w:t>
      </w:r>
    </w:p>
    <w:p>
      <w:pPr>
        <w:spacing w:line="420" w:lineRule="exact"/>
        <w:jc w:val="center"/>
        <w:rPr>
          <w:rFonts w:ascii="楷体" w:hAnsi="楷体" w:eastAsia="楷体"/>
          <w:b/>
          <w:bCs/>
          <w:sz w:val="36"/>
          <w:szCs w:val="36"/>
        </w:rPr>
      </w:pPr>
      <w:r>
        <w:rPr>
          <w:rFonts w:hint="eastAsia" w:ascii="楷体" w:hAnsi="楷体" w:eastAsia="楷体"/>
          <w:b/>
          <w:bCs/>
          <w:sz w:val="36"/>
          <w:szCs w:val="36"/>
        </w:rPr>
        <w:t>会议酒店交通指南</w:t>
      </w:r>
    </w:p>
    <w:p>
      <w:pPr>
        <w:spacing w:line="420" w:lineRule="exact"/>
        <w:jc w:val="center"/>
        <w:rPr>
          <w:rFonts w:ascii="楷体" w:hAnsi="楷体" w:eastAsia="楷体"/>
          <w:b/>
          <w:bCs/>
          <w:sz w:val="28"/>
          <w:szCs w:val="28"/>
        </w:rPr>
      </w:pPr>
    </w:p>
    <w:p>
      <w:pPr>
        <w:snapToGrid w:val="0"/>
        <w:spacing w:line="360" w:lineRule="auto"/>
        <w:rPr>
          <w:rFonts w:ascii="仿宋" w:hAnsi="仿宋" w:eastAsia="仿宋" w:cs="宋体"/>
          <w:b/>
          <w:sz w:val="24"/>
          <w:szCs w:val="24"/>
        </w:rPr>
      </w:pPr>
      <w:r>
        <w:rPr>
          <w:rStyle w:val="5"/>
          <w:rFonts w:hint="eastAsia" w:ascii="仿宋" w:hAnsi="仿宋" w:eastAsia="仿宋" w:cs="宋体"/>
          <w:color w:val="333333"/>
          <w:spacing w:val="8"/>
          <w:sz w:val="24"/>
          <w:szCs w:val="24"/>
          <w:shd w:val="clear" w:color="auto" w:fill="FFFFFF"/>
        </w:rPr>
        <w:t>会议不安排接送站，请参会代表自行前往。</w:t>
      </w:r>
    </w:p>
    <w:p>
      <w:pPr>
        <w:snapToGrid w:val="0"/>
        <w:spacing w:line="400" w:lineRule="exac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b/>
          <w:sz w:val="24"/>
          <w:szCs w:val="24"/>
        </w:rPr>
        <w:t>1</w:t>
      </w:r>
      <w:r>
        <w:rPr>
          <w:rFonts w:ascii="仿宋" w:hAnsi="仿宋" w:eastAsia="仿宋" w:cs="宋体"/>
          <w:b/>
          <w:sz w:val="24"/>
          <w:szCs w:val="24"/>
        </w:rPr>
        <w:t>.</w:t>
      </w:r>
      <w:r>
        <w:rPr>
          <w:rFonts w:hint="eastAsia" w:ascii="仿宋" w:hAnsi="仿宋" w:eastAsia="仿宋" w:cs="宋体"/>
          <w:b/>
          <w:sz w:val="24"/>
          <w:szCs w:val="24"/>
        </w:rPr>
        <w:t>会议地点及交通图</w:t>
      </w:r>
    </w:p>
    <w:p>
      <w:pPr>
        <w:snapToGrid w:val="0"/>
        <w:spacing w:line="400" w:lineRule="exact"/>
        <w:ind w:firstLine="420"/>
        <w:rPr>
          <w:rFonts w:ascii="仿宋" w:hAnsi="仿宋" w:eastAsia="仿宋" w:cs="宋体"/>
          <w:sz w:val="22"/>
        </w:rPr>
      </w:pPr>
      <w:r>
        <w:rPr>
          <w:rFonts w:hint="eastAsia" w:ascii="仿宋" w:hAnsi="仿宋" w:eastAsia="仿宋" w:cs="宋体"/>
          <w:sz w:val="22"/>
        </w:rPr>
        <w:t>报到地点：</w:t>
      </w:r>
      <w:r>
        <w:rPr>
          <w:rStyle w:val="5"/>
          <w:rFonts w:hint="eastAsia" w:ascii="仿宋" w:hAnsi="仿宋" w:eastAsia="仿宋" w:cs="宋体"/>
          <w:color w:val="333333"/>
          <w:spacing w:val="8"/>
          <w:sz w:val="22"/>
          <w:shd w:val="clear" w:color="auto" w:fill="FFFFFF"/>
        </w:rPr>
        <w:t>昆明花之城豪生大酒店薰衣草大堂</w:t>
      </w:r>
    </w:p>
    <w:p>
      <w:pPr>
        <w:snapToGrid w:val="0"/>
        <w:spacing w:line="400" w:lineRule="exact"/>
        <w:ind w:firstLine="420"/>
        <w:rPr>
          <w:rFonts w:ascii="仿宋" w:hAnsi="仿宋" w:eastAsia="仿宋" w:cs="宋体"/>
          <w:sz w:val="22"/>
        </w:rPr>
      </w:pPr>
      <w:r>
        <w:rPr>
          <w:rFonts w:hint="eastAsia" w:ascii="仿宋" w:hAnsi="仿宋" w:eastAsia="仿宋" w:cs="宋体"/>
          <w:sz w:val="22"/>
        </w:rPr>
        <w:t>地址：昆明市盘龙区金瓦路8188号</w:t>
      </w:r>
    </w:p>
    <w:p>
      <w:pPr>
        <w:snapToGrid w:val="0"/>
        <w:spacing w:line="400" w:lineRule="exact"/>
        <w:ind w:firstLine="420"/>
        <w:rPr>
          <w:rFonts w:ascii="仿宋" w:hAnsi="仿宋" w:eastAsia="仿宋" w:cs="宋体"/>
          <w:sz w:val="22"/>
        </w:rPr>
      </w:pPr>
      <w:r>
        <w:rPr>
          <w:rFonts w:hint="eastAsia" w:ascii="仿宋" w:hAnsi="仿宋" w:eastAsia="仿宋" w:cs="宋体"/>
          <w:sz w:val="22"/>
        </w:rPr>
        <w:t>酒店联系电话：0871-65036999</w:t>
      </w:r>
    </w:p>
    <w:p>
      <w:pPr>
        <w:snapToGrid w:val="0"/>
        <w:spacing w:line="360" w:lineRule="auto"/>
        <w:jc w:val="center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drawing>
          <wp:inline distT="0" distB="0" distL="0" distR="0">
            <wp:extent cx="3543300" cy="3027045"/>
            <wp:effectExtent l="0" t="0" r="0" b="1905"/>
            <wp:docPr id="9552395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239548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2088" cy="3034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hd w:val="clear" w:color="auto" w:fill="FFFFFF"/>
        <w:spacing w:before="0" w:beforeAutospacing="0" w:after="0" w:afterAutospacing="0" w:line="440" w:lineRule="exact"/>
        <w:jc w:val="both"/>
        <w:rPr>
          <w:rFonts w:ascii="仿宋" w:hAnsi="仿宋" w:eastAsia="仿宋"/>
          <w:color w:val="333333"/>
          <w:spacing w:val="8"/>
        </w:rPr>
      </w:pPr>
      <w:r>
        <w:rPr>
          <w:rStyle w:val="5"/>
          <w:rFonts w:hint="eastAsia" w:ascii="仿宋" w:hAnsi="仿宋" w:eastAsia="仿宋"/>
          <w:color w:val="333333"/>
          <w:spacing w:val="8"/>
          <w:shd w:val="clear" w:color="auto" w:fill="FFFFFF"/>
        </w:rPr>
        <w:t>2</w:t>
      </w:r>
      <w:r>
        <w:rPr>
          <w:rStyle w:val="5"/>
          <w:rFonts w:ascii="仿宋" w:hAnsi="仿宋" w:eastAsia="仿宋"/>
          <w:color w:val="333333"/>
          <w:spacing w:val="8"/>
          <w:shd w:val="clear" w:color="auto" w:fill="FFFFFF"/>
        </w:rPr>
        <w:t>.</w:t>
      </w:r>
      <w:r>
        <w:rPr>
          <w:rStyle w:val="5"/>
          <w:rFonts w:hint="eastAsia" w:ascii="仿宋" w:hAnsi="仿宋" w:eastAsia="仿宋"/>
          <w:color w:val="333333"/>
          <w:spacing w:val="8"/>
          <w:shd w:val="clear" w:color="auto" w:fill="FFFFFF"/>
        </w:rPr>
        <w:t>到达酒店交通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contextualSpacing/>
        <w:outlineLvl w:val="1"/>
        <w:rPr>
          <w:rStyle w:val="5"/>
          <w:rFonts w:ascii="仿宋" w:hAnsi="仿宋" w:eastAsia="仿宋"/>
          <w:color w:val="333333"/>
          <w:spacing w:val="8"/>
          <w:shd w:val="clear" w:color="auto" w:fill="FFFFFF"/>
        </w:rPr>
      </w:pPr>
      <w:r>
        <w:rPr>
          <w:rStyle w:val="5"/>
          <w:rFonts w:hint="eastAsia" w:ascii="仿宋" w:hAnsi="仿宋" w:eastAsia="仿宋"/>
          <w:color w:val="333333"/>
          <w:spacing w:val="8"/>
          <w:shd w:val="clear" w:color="auto" w:fill="FFFFFF"/>
        </w:rPr>
        <w:t>昆明长水国际机场 → 昆明花之城豪生大酒店：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465"/>
        <w:contextualSpacing/>
        <w:jc w:val="both"/>
        <w:outlineLvl w:val="1"/>
        <w:rPr>
          <w:rStyle w:val="5"/>
          <w:rFonts w:ascii="仿宋" w:hAnsi="仿宋" w:eastAsia="仿宋"/>
          <w:b w:val="0"/>
          <w:color w:val="333333"/>
          <w:spacing w:val="8"/>
          <w:sz w:val="22"/>
          <w:szCs w:val="22"/>
          <w:shd w:val="clear" w:color="auto" w:fill="FFFFFF"/>
        </w:rPr>
      </w:pPr>
      <w:r>
        <w:rPr>
          <w:rStyle w:val="5"/>
          <w:rFonts w:hint="eastAsia" w:ascii="仿宋" w:hAnsi="仿宋" w:eastAsia="仿宋"/>
          <w:b w:val="0"/>
          <w:color w:val="333333"/>
          <w:spacing w:val="8"/>
          <w:sz w:val="22"/>
          <w:szCs w:val="22"/>
          <w:shd w:val="clear" w:color="auto" w:fill="FFFFFF"/>
        </w:rPr>
        <w:t>方案一：乘出租车至酒店（薰衣草大堂）全程约15公里，车费约60元；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465"/>
        <w:contextualSpacing/>
        <w:jc w:val="both"/>
        <w:outlineLvl w:val="1"/>
        <w:rPr>
          <w:rStyle w:val="5"/>
          <w:rFonts w:ascii="仿宋" w:hAnsi="仿宋" w:eastAsia="仿宋"/>
          <w:b w:val="0"/>
          <w:bCs/>
          <w:color w:val="333333"/>
          <w:spacing w:val="8"/>
          <w:sz w:val="22"/>
          <w:szCs w:val="22"/>
          <w:shd w:val="clear" w:color="auto" w:fill="FFFFFF"/>
        </w:rPr>
      </w:pPr>
      <w:r>
        <w:rPr>
          <w:rStyle w:val="5"/>
          <w:rFonts w:hint="eastAsia" w:ascii="仿宋" w:hAnsi="仿宋" w:eastAsia="仿宋"/>
          <w:b w:val="0"/>
          <w:color w:val="333333"/>
          <w:spacing w:val="8"/>
          <w:sz w:val="22"/>
          <w:szCs w:val="22"/>
          <w:shd w:val="clear" w:color="auto" w:fill="FFFFFF"/>
        </w:rPr>
        <w:t>方案二：</w:t>
      </w:r>
      <w:r>
        <w:rPr>
          <w:rStyle w:val="5"/>
          <w:rFonts w:hint="eastAsia" w:ascii="仿宋" w:hAnsi="仿宋" w:eastAsia="仿宋"/>
          <w:b w:val="0"/>
          <w:bCs/>
          <w:color w:val="333333"/>
          <w:spacing w:val="8"/>
          <w:sz w:val="22"/>
          <w:szCs w:val="22"/>
          <w:shd w:val="clear" w:color="auto" w:fill="FFFFFF"/>
        </w:rPr>
        <w:t>机场地铁6号线→昆明新东部客运站下车→乘坐K9/22/29/60/Z110路公交车→花之城广场站下车，步行200米到达酒店薰衣草大堂。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contextualSpacing/>
        <w:outlineLvl w:val="1"/>
        <w:rPr>
          <w:rStyle w:val="5"/>
          <w:rFonts w:ascii="仿宋" w:hAnsi="仿宋" w:eastAsia="仿宋"/>
          <w:color w:val="333333"/>
          <w:spacing w:val="8"/>
          <w:shd w:val="clear" w:color="auto" w:fill="FFFFFF"/>
        </w:rPr>
      </w:pPr>
      <w:r>
        <w:rPr>
          <w:rStyle w:val="5"/>
          <w:rFonts w:hint="eastAsia" w:ascii="仿宋" w:hAnsi="仿宋" w:eastAsia="仿宋"/>
          <w:color w:val="333333"/>
          <w:spacing w:val="8"/>
          <w:shd w:val="clear" w:color="auto" w:fill="FFFFFF"/>
        </w:rPr>
        <w:t>昆明火车站→昆明花之城豪生国际大酒店：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465"/>
        <w:contextualSpacing/>
        <w:jc w:val="both"/>
        <w:outlineLvl w:val="1"/>
        <w:rPr>
          <w:rStyle w:val="5"/>
          <w:rFonts w:ascii="仿宋" w:hAnsi="仿宋" w:eastAsia="仿宋"/>
          <w:b w:val="0"/>
          <w:color w:val="333333"/>
          <w:spacing w:val="8"/>
          <w:sz w:val="22"/>
          <w:szCs w:val="22"/>
          <w:shd w:val="clear" w:color="auto" w:fill="FFFFFF"/>
        </w:rPr>
      </w:pPr>
      <w:r>
        <w:rPr>
          <w:rStyle w:val="5"/>
          <w:rFonts w:hint="eastAsia" w:ascii="仿宋" w:hAnsi="仿宋" w:eastAsia="仿宋"/>
          <w:b w:val="0"/>
          <w:color w:val="333333"/>
          <w:spacing w:val="8"/>
          <w:sz w:val="22"/>
          <w:szCs w:val="22"/>
          <w:shd w:val="clear" w:color="auto" w:fill="FFFFFF"/>
        </w:rPr>
        <w:t>方案一：乘出租车至酒店（薰衣草大堂）全程约9公里，车费约40元；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465"/>
        <w:contextualSpacing/>
        <w:jc w:val="both"/>
        <w:outlineLvl w:val="1"/>
        <w:rPr>
          <w:rStyle w:val="5"/>
          <w:rFonts w:ascii="仿宋" w:hAnsi="仿宋" w:eastAsia="仿宋"/>
          <w:b w:val="0"/>
          <w:color w:val="333333"/>
          <w:spacing w:val="8"/>
          <w:sz w:val="22"/>
          <w:szCs w:val="22"/>
          <w:shd w:val="clear" w:color="auto" w:fill="FFFFFF"/>
        </w:rPr>
      </w:pPr>
      <w:r>
        <w:rPr>
          <w:rStyle w:val="5"/>
          <w:rFonts w:hint="eastAsia" w:ascii="仿宋" w:hAnsi="仿宋" w:eastAsia="仿宋"/>
          <w:b w:val="0"/>
          <w:color w:val="333333"/>
          <w:spacing w:val="8"/>
          <w:sz w:val="22"/>
          <w:szCs w:val="22"/>
          <w:shd w:val="clear" w:color="auto" w:fill="FFFFFF"/>
        </w:rPr>
        <w:t>方案二：乘坐地铁1号线（大学城南方向）到交三桥站下车，在昆明市实验中学换乘K9，到花之城广场站下车，步行200米到酒店薰衣草大堂；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465"/>
        <w:contextualSpacing/>
        <w:jc w:val="both"/>
        <w:outlineLvl w:val="1"/>
        <w:rPr>
          <w:rStyle w:val="5"/>
          <w:rFonts w:ascii="仿宋" w:hAnsi="仿宋" w:eastAsia="仿宋"/>
          <w:b w:val="0"/>
          <w:color w:val="333333"/>
          <w:spacing w:val="8"/>
          <w:sz w:val="22"/>
          <w:szCs w:val="22"/>
          <w:shd w:val="clear" w:color="auto" w:fill="FFFFFF"/>
        </w:rPr>
      </w:pPr>
      <w:r>
        <w:rPr>
          <w:rStyle w:val="5"/>
          <w:rFonts w:hint="eastAsia" w:ascii="仿宋" w:hAnsi="仿宋" w:eastAsia="仿宋"/>
          <w:b w:val="0"/>
          <w:color w:val="333333"/>
          <w:spacing w:val="8"/>
          <w:sz w:val="22"/>
          <w:szCs w:val="22"/>
          <w:shd w:val="clear" w:color="auto" w:fill="FFFFFF"/>
        </w:rPr>
        <w:t>方案三：在昆明站（永胜路）站乘坐60路公车至花之城广场站下车，步行200米至酒店薰衣草大堂。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contextualSpacing/>
        <w:outlineLvl w:val="1"/>
        <w:rPr>
          <w:rStyle w:val="5"/>
          <w:rFonts w:ascii="仿宋" w:hAnsi="仿宋" w:eastAsia="仿宋"/>
          <w:color w:val="333333"/>
          <w:spacing w:val="8"/>
          <w:shd w:val="clear" w:color="auto" w:fill="FFFFFF"/>
        </w:rPr>
      </w:pPr>
      <w:r>
        <w:rPr>
          <w:rStyle w:val="5"/>
          <w:rFonts w:hint="eastAsia" w:ascii="仿宋" w:hAnsi="仿宋" w:eastAsia="仿宋"/>
          <w:color w:val="333333"/>
          <w:spacing w:val="8"/>
          <w:shd w:val="clear" w:color="auto" w:fill="FFFFFF"/>
        </w:rPr>
        <w:t>昆明南站→昆明花之城豪生国际大酒店：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465"/>
        <w:contextualSpacing/>
        <w:jc w:val="both"/>
        <w:outlineLvl w:val="1"/>
        <w:rPr>
          <w:rStyle w:val="5"/>
          <w:rFonts w:ascii="仿宋" w:hAnsi="仿宋" w:eastAsia="仿宋"/>
          <w:b w:val="0"/>
          <w:color w:val="333333"/>
          <w:spacing w:val="8"/>
          <w:sz w:val="22"/>
          <w:szCs w:val="22"/>
          <w:shd w:val="clear" w:color="auto" w:fill="FFFFFF"/>
        </w:rPr>
      </w:pPr>
      <w:r>
        <w:rPr>
          <w:rStyle w:val="5"/>
          <w:rFonts w:hint="eastAsia" w:ascii="仿宋" w:hAnsi="仿宋" w:eastAsia="仿宋"/>
          <w:b w:val="0"/>
          <w:color w:val="333333"/>
          <w:spacing w:val="8"/>
          <w:sz w:val="22"/>
          <w:szCs w:val="22"/>
          <w:shd w:val="clear" w:color="auto" w:fill="FFFFFF"/>
        </w:rPr>
        <w:t>方案一：乘出租车至酒店（薰衣草大堂）全程约22公里，车费约70元；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465"/>
        <w:contextualSpacing/>
        <w:jc w:val="both"/>
        <w:outlineLvl w:val="1"/>
        <w:rPr>
          <w:rFonts w:ascii="楷体" w:hAnsi="楷体" w:eastAsia="楷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" w:hAnsi="仿宋" w:eastAsia="仿宋"/>
          <w:b w:val="0"/>
          <w:color w:val="333333"/>
          <w:spacing w:val="8"/>
          <w:sz w:val="22"/>
          <w:szCs w:val="22"/>
          <w:shd w:val="clear" w:color="auto" w:fill="FFFFFF"/>
        </w:rPr>
        <w:t>方案二：在昆明南站乘坐地铁到交三桥站，在昆明市实验中学站换乘K9路公车到花之城广场站下车，步行200米到达酒店薰衣草大堂。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kYjUxZGZhMWE5Y2NhN2Q1ZmY2ZTlhMDkxNTFhYzkifQ=="/>
  </w:docVars>
  <w:rsids>
    <w:rsidRoot w:val="6EF6754D"/>
    <w:rsid w:val="6EF6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2023-09-15T01:55:00Z</dcterms:created>
  <dc:creator>Candy.鱼♎✨</dc:creator>
  <cp:lastModifiedBy>Candy.鱼♎✨</cp:lastModifiedBy>
  <dcterms:modified xsi:type="dcterms:W3CDTF">2023-09-15T01:55:49Z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2F765312EE9D47FAB251C8B4E838DAC1_11</vt:lpwstr>
  </property>
</Properties>
</file>